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C9" w:rsidRPr="005818DA" w:rsidRDefault="00BC23C9" w:rsidP="00EB7156">
      <w:pPr>
        <w:pStyle w:val="Heading1"/>
        <w:spacing w:before="0"/>
        <w:jc w:val="center"/>
        <w:rPr>
          <w:rFonts w:ascii="Calibri" w:hAnsi="Calibri" w:cs="Calibri"/>
          <w:sz w:val="24"/>
          <w:szCs w:val="22"/>
          <w:u w:val="single"/>
          <w:lang w:val="es-ES"/>
        </w:rPr>
      </w:pPr>
      <w:r w:rsidRPr="005818DA">
        <w:rPr>
          <w:rFonts w:ascii="Calibri" w:hAnsi="Calibri" w:cs="Calibri"/>
          <w:sz w:val="24"/>
          <w:szCs w:val="22"/>
          <w:u w:val="single"/>
          <w:lang w:val="es-ES"/>
        </w:rPr>
        <w:t>Charlas de Aprendizaje OLPC</w:t>
      </w:r>
    </w:p>
    <w:p w:rsidR="00BC23C9" w:rsidRPr="005818DA" w:rsidRDefault="00BC23C9" w:rsidP="00EB7156">
      <w:pPr>
        <w:pStyle w:val="Heading1"/>
        <w:spacing w:before="0"/>
        <w:jc w:val="center"/>
        <w:rPr>
          <w:rFonts w:ascii="Calibri" w:hAnsi="Calibri" w:cs="Calibri"/>
          <w:sz w:val="24"/>
          <w:szCs w:val="22"/>
          <w:lang w:val="es-ES"/>
        </w:rPr>
      </w:pPr>
      <w:r w:rsidRPr="005818DA">
        <w:rPr>
          <w:rFonts w:ascii="Calibri" w:hAnsi="Calibri" w:cs="Calibri"/>
          <w:sz w:val="24"/>
          <w:szCs w:val="22"/>
          <w:lang w:val="es-ES"/>
        </w:rPr>
        <w:t>Charla 20: Diseño Evaluación Ed</w:t>
      </w:r>
      <w:r w:rsidRPr="005818DA">
        <w:rPr>
          <w:rFonts w:ascii="Calibri" w:hAnsi="Calibri" w:cs="Calibri"/>
          <w:b w:val="0"/>
          <w:sz w:val="24"/>
          <w:szCs w:val="22"/>
          <w:lang w:val="es-ES"/>
        </w:rPr>
        <w:t>ü</w:t>
      </w:r>
      <w:r w:rsidRPr="005818DA">
        <w:rPr>
          <w:rFonts w:ascii="Calibri" w:hAnsi="Calibri" w:cs="Calibri"/>
          <w:sz w:val="24"/>
          <w:szCs w:val="22"/>
          <w:lang w:val="es-ES"/>
        </w:rPr>
        <w:t>cate (Vichada, Colombia)</w:t>
      </w:r>
    </w:p>
    <w:p w:rsidR="00BC23C9" w:rsidRPr="005818DA" w:rsidRDefault="00BC23C9" w:rsidP="00EB7156">
      <w:pPr>
        <w:pStyle w:val="Heading1"/>
        <w:spacing w:before="0"/>
        <w:jc w:val="center"/>
        <w:rPr>
          <w:rFonts w:ascii="Calibri" w:hAnsi="Calibri" w:cs="Calibri"/>
          <w:sz w:val="24"/>
          <w:szCs w:val="22"/>
          <w:lang w:val="es-ES"/>
        </w:rPr>
      </w:pPr>
      <w:r w:rsidRPr="005818DA">
        <w:rPr>
          <w:rFonts w:ascii="Calibri" w:hAnsi="Calibri" w:cs="Calibri"/>
          <w:sz w:val="24"/>
          <w:szCs w:val="22"/>
          <w:lang w:val="es-ES"/>
        </w:rPr>
        <w:t>6 de Julio 2011</w:t>
      </w:r>
    </w:p>
    <w:p w:rsidR="00BC23C9" w:rsidRPr="003716B7" w:rsidRDefault="00BC23C9" w:rsidP="00EB7156">
      <w:pPr>
        <w:pStyle w:val="Heading1"/>
        <w:spacing w:before="0"/>
        <w:rPr>
          <w:rFonts w:ascii="Calibri" w:hAnsi="Calibri" w:cs="Calibri"/>
          <w:b w:val="0"/>
          <w:bCs w:val="0"/>
          <w:color w:val="auto"/>
          <w:sz w:val="22"/>
          <w:szCs w:val="22"/>
          <w:lang w:val="es-ES"/>
        </w:rPr>
      </w:pPr>
    </w:p>
    <w:p w:rsidR="00BC23C9" w:rsidRPr="003716B7" w:rsidRDefault="00BC23C9" w:rsidP="00EB7156">
      <w:pPr>
        <w:pStyle w:val="Heading1"/>
        <w:spacing w:before="0"/>
        <w:rPr>
          <w:rFonts w:ascii="Calibri" w:hAnsi="Calibri" w:cs="Calibri"/>
          <w:sz w:val="22"/>
          <w:szCs w:val="22"/>
          <w:lang w:val="es-ES"/>
        </w:rPr>
      </w:pPr>
      <w:r w:rsidRPr="003716B7">
        <w:rPr>
          <w:rFonts w:ascii="Calibri" w:hAnsi="Calibri" w:cs="Calibri"/>
          <w:sz w:val="22"/>
          <w:szCs w:val="22"/>
          <w:lang w:val="es-ES"/>
        </w:rPr>
        <w:t>Resumen</w:t>
      </w:r>
    </w:p>
    <w:p w:rsidR="00BC23C9" w:rsidRPr="00EB7156" w:rsidRDefault="00BC23C9" w:rsidP="00F64D2B">
      <w:pPr>
        <w:rPr>
          <w:lang w:val="es-ES"/>
        </w:rPr>
      </w:pPr>
      <w:r>
        <w:rPr>
          <w:lang w:val="es-ES"/>
        </w:rPr>
        <w:t xml:space="preserve">Esta semana tuvimos como invitado especial al equipo de OLPC en Colombia, quienes nos presentaron el programa de evaluación del proyecto </w:t>
      </w:r>
      <w:r w:rsidRPr="00EB7156">
        <w:rPr>
          <w:lang w:val="es-ES"/>
        </w:rPr>
        <w:t>Edücate</w:t>
      </w:r>
      <w:r>
        <w:rPr>
          <w:lang w:val="es-ES"/>
        </w:rPr>
        <w:t xml:space="preserve"> en Vichada, Colombia. </w:t>
      </w:r>
      <w:r w:rsidRPr="00EB7156">
        <w:rPr>
          <w:lang w:val="es-ES"/>
        </w:rPr>
        <w:t>Edücate</w:t>
      </w:r>
      <w:r>
        <w:rPr>
          <w:lang w:val="es-ES"/>
        </w:rPr>
        <w:t xml:space="preserve"> es un </w:t>
      </w:r>
      <w:r w:rsidRPr="00EB7156">
        <w:rPr>
          <w:lang w:val="es-ES"/>
        </w:rPr>
        <w:t xml:space="preserve">“Proyecto Educativo público-privado de responsabilidad social, liderado por One Laptop Per Child en asocio con la Red Juntos de la Agencia Presidencial para la Acción Social, y una compañía petrolera con operaciones en el departamento de </w:t>
      </w:r>
      <w:r>
        <w:rPr>
          <w:lang w:val="es-ES"/>
        </w:rPr>
        <w:t>Vichada, tiene como propósito</w:t>
      </w:r>
      <w:r w:rsidRPr="00EB7156">
        <w:rPr>
          <w:lang w:val="es-ES"/>
        </w:rPr>
        <w:t xml:space="preserve"> mejorar la calidad de la educación,  mediante el uso de la tecnología dentro y fuera del aula de clase, a través de la implementación del modelo 1 a 1</w:t>
      </w:r>
      <w:r>
        <w:rPr>
          <w:lang w:val="es-ES"/>
        </w:rPr>
        <w:t xml:space="preserve">, </w:t>
      </w:r>
      <w:r w:rsidRPr="00EB7156">
        <w:rPr>
          <w:lang w:val="es-ES"/>
        </w:rPr>
        <w:t>en comunidades indígenas (Etnia Sikuani), particularmente con niños y niñas de educación básica primaria de familias que se encuentran en extrema pobreza.”</w:t>
      </w:r>
    </w:p>
    <w:p w:rsidR="00BC23C9" w:rsidRDefault="00BC23C9" w:rsidP="005818DA">
      <w:pPr>
        <w:spacing w:after="0"/>
        <w:rPr>
          <w:lang w:val="es-ES"/>
        </w:rPr>
      </w:pPr>
      <w:r>
        <w:rPr>
          <w:lang w:val="es-ES"/>
        </w:rPr>
        <w:t>El equipo compartió en un webinar una presentación sobre el Diseño de la Investigación y La Matriz de Evaluación del Proyecto. Luego pasamos a una sesión de preguntas, dentro de la cual se discutieron las siguientes inquietudes: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¿Quien estuvo a cargo del levantamiento de información?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¿Recibieron algún entrenamiento en investigación?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Estrategias para escalar la investigación.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Validación de los instrumentos.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¿Cuánto tiempo tomó la recolección de datos?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Estrategias para dar seguimiento a los niños con dificultades de aprendizaje.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acceder a la documentación de métodos de inferencia?</w:t>
      </w:r>
    </w:p>
    <w:p w:rsidR="00BC23C9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se controlaran otras variables vinculadas al contexto no directamente al proceso en el aula?</w:t>
      </w:r>
    </w:p>
    <w:p w:rsidR="00BC23C9" w:rsidRPr="00F64D2B" w:rsidRDefault="00BC23C9" w:rsidP="00F64D2B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¿Que observaron en términos de impacto cultural en escuelas indígenas en especial de la comunidad?</w:t>
      </w:r>
    </w:p>
    <w:p w:rsidR="00BC23C9" w:rsidRPr="003716B7" w:rsidRDefault="00BC23C9" w:rsidP="00EB7156">
      <w:pPr>
        <w:pStyle w:val="PlainText"/>
        <w:rPr>
          <w:rFonts w:ascii="Calibri" w:hAnsi="Calibri" w:cs="Calibri"/>
          <w:sz w:val="22"/>
          <w:szCs w:val="22"/>
          <w:lang w:val="es-ES"/>
        </w:rPr>
      </w:pPr>
    </w:p>
    <w:p w:rsidR="00BC23C9" w:rsidRPr="005818DA" w:rsidRDefault="00BC23C9" w:rsidP="00EB7156">
      <w:pPr>
        <w:pStyle w:val="Heading1"/>
        <w:spacing w:before="0"/>
        <w:rPr>
          <w:rFonts w:ascii="Calibri" w:hAnsi="Calibri" w:cs="Calibri"/>
          <w:sz w:val="22"/>
          <w:szCs w:val="22"/>
          <w:lang w:val="es-ES"/>
        </w:rPr>
      </w:pPr>
      <w:r w:rsidRPr="005818DA">
        <w:rPr>
          <w:rFonts w:ascii="Calibri" w:hAnsi="Calibri" w:cs="Calibri"/>
          <w:sz w:val="22"/>
          <w:szCs w:val="22"/>
          <w:lang w:val="es-ES"/>
        </w:rPr>
        <w:t>Enlaces Compartidos</w:t>
      </w:r>
    </w:p>
    <w:p w:rsidR="00BC23C9" w:rsidRPr="005818DA" w:rsidRDefault="00BC23C9" w:rsidP="00EB7156">
      <w:pPr>
        <w:pStyle w:val="PlainText"/>
        <w:rPr>
          <w:rFonts w:ascii="Calibri" w:hAnsi="Calibri" w:cs="Calibri"/>
          <w:sz w:val="22"/>
          <w:szCs w:val="22"/>
          <w:lang w:val="es-ES"/>
        </w:rPr>
        <w:sectPr w:rsidR="00BC23C9" w:rsidRPr="005818DA" w:rsidSect="003716B7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C23C9" w:rsidRPr="00F461FB" w:rsidRDefault="00BC23C9" w:rsidP="00F461FB">
      <w:hyperlink r:id="rId5" w:history="1">
        <w:r w:rsidRPr="005818DA">
          <w:rPr>
            <w:rStyle w:val="Hyperlink"/>
            <w:lang w:val="es-ES"/>
          </w:rPr>
          <w:t>http://olpcv</w:t>
        </w:r>
        <w:r w:rsidRPr="00F64D2B">
          <w:rPr>
            <w:rStyle w:val="Hyperlink"/>
          </w:rPr>
          <w:t>ichada.blogspot.com/p/sobre-el-proyecto-educate.html</w:t>
        </w:r>
      </w:hyperlink>
    </w:p>
    <w:p w:rsidR="00BC23C9" w:rsidRPr="003716B7" w:rsidRDefault="00BC23C9" w:rsidP="00EB7156">
      <w:pPr>
        <w:pStyle w:val="Heading1"/>
        <w:spacing w:before="0"/>
        <w:rPr>
          <w:rFonts w:ascii="Calibri" w:hAnsi="Calibri" w:cs="Calibri"/>
          <w:sz w:val="22"/>
          <w:szCs w:val="22"/>
          <w:lang w:val="es-ES"/>
        </w:rPr>
      </w:pPr>
      <w:r w:rsidRPr="003716B7">
        <w:rPr>
          <w:rFonts w:ascii="Calibri" w:hAnsi="Calibri" w:cs="Calibri"/>
          <w:sz w:val="22"/>
          <w:szCs w:val="22"/>
          <w:lang w:val="es-ES"/>
        </w:rPr>
        <w:t>Participantes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  <w:sectPr w:rsidR="00BC23C9" w:rsidRPr="003716B7" w:rsidSect="007E4E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Claudia Urrea -  Boston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 xml:space="preserve">Melissa Henríquez – Miami 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Sandra Barragan – Colombia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OLPC Colombia: Aura y Andrea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Janet Melchor -  México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Pedro - Rwanda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Sdenka Salas – Perú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Carolina – Costa Rica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Frannia – Nicaragua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Felix Garrido - Nicaragua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 w:rsidRPr="003716B7">
        <w:rPr>
          <w:rFonts w:cs="Calibri"/>
          <w:lang w:val="es-ES"/>
        </w:rPr>
        <w:t>Sandra</w:t>
      </w:r>
      <w:r>
        <w:rPr>
          <w:rFonts w:cs="Calibri"/>
          <w:lang w:val="es-ES"/>
        </w:rPr>
        <w:t xml:space="preserve"> Umanzor</w:t>
      </w:r>
      <w:r w:rsidRPr="003716B7">
        <w:rPr>
          <w:rFonts w:cs="Calibri"/>
          <w:lang w:val="es-ES"/>
        </w:rPr>
        <w:t xml:space="preserve"> – El Salvador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Raul y Walter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Irma – Argentina</w:t>
      </w:r>
    </w:p>
    <w:p w:rsidR="00BC23C9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Jose David Calderon</w:t>
      </w:r>
    </w:p>
    <w:p w:rsidR="00BC23C9" w:rsidRPr="003716B7" w:rsidRDefault="00BC23C9" w:rsidP="00EB715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lang w:val="es-ES"/>
        </w:rPr>
      </w:pPr>
      <w:r>
        <w:rPr>
          <w:rFonts w:cs="Calibri"/>
          <w:lang w:val="es-ES"/>
        </w:rPr>
        <w:t>Maria - Paraguay</w:t>
      </w:r>
    </w:p>
    <w:p w:rsidR="00BC23C9" w:rsidRPr="003716B7" w:rsidRDefault="00BC23C9" w:rsidP="00EB7156">
      <w:pPr>
        <w:spacing w:after="0" w:line="240" w:lineRule="auto"/>
        <w:rPr>
          <w:rFonts w:cs="Calibri"/>
          <w:lang w:val="es-ES"/>
        </w:rPr>
      </w:pPr>
    </w:p>
    <w:p w:rsidR="00BC23C9" w:rsidRPr="003716B7" w:rsidRDefault="00BC23C9" w:rsidP="00EB7156">
      <w:pPr>
        <w:spacing w:after="0" w:line="240" w:lineRule="auto"/>
        <w:rPr>
          <w:rFonts w:cs="Calibri"/>
          <w:lang w:val="es-ES"/>
        </w:rPr>
        <w:sectPr w:rsidR="00BC23C9" w:rsidRPr="003716B7" w:rsidSect="003716B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BC23C9" w:rsidRPr="003716B7" w:rsidRDefault="00BC23C9" w:rsidP="00F461FB">
      <w:pPr>
        <w:spacing w:after="0" w:line="240" w:lineRule="auto"/>
        <w:rPr>
          <w:lang w:val="es-ES"/>
        </w:rPr>
      </w:pPr>
    </w:p>
    <w:sectPr w:rsidR="00BC23C9" w:rsidRPr="003716B7" w:rsidSect="003716B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CB2"/>
    <w:multiLevelType w:val="hybridMultilevel"/>
    <w:tmpl w:val="1AE4E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102281"/>
    <w:multiLevelType w:val="hybridMultilevel"/>
    <w:tmpl w:val="CF8E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156"/>
    <w:rsid w:val="001E36F6"/>
    <w:rsid w:val="003716B7"/>
    <w:rsid w:val="004277B8"/>
    <w:rsid w:val="005818DA"/>
    <w:rsid w:val="007E4EEA"/>
    <w:rsid w:val="00B16C14"/>
    <w:rsid w:val="00BC23C9"/>
    <w:rsid w:val="00E44597"/>
    <w:rsid w:val="00E62081"/>
    <w:rsid w:val="00EB7156"/>
    <w:rsid w:val="00F461FB"/>
    <w:rsid w:val="00F6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5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15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7156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B7156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rsid w:val="00EB715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EB7156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B715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pcvichada.blogspot.com/p/sobre-el-proyecto-educa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324</Words>
  <Characters>1849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Henriquez</dc:creator>
  <cp:keywords/>
  <dc:description/>
  <cp:lastModifiedBy>Melissa Henriquez</cp:lastModifiedBy>
  <cp:revision>2</cp:revision>
  <dcterms:created xsi:type="dcterms:W3CDTF">2011-07-12T13:51:00Z</dcterms:created>
  <dcterms:modified xsi:type="dcterms:W3CDTF">2011-07-12T18:18:00Z</dcterms:modified>
</cp:coreProperties>
</file>